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6C" w:rsidRPr="002B696C" w:rsidRDefault="002B696C" w:rsidP="002B6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B696C">
        <w:rPr>
          <w:rFonts w:ascii="Times New Roman" w:eastAsia="Calibri" w:hAnsi="Times New Roman" w:cs="Times New Roman"/>
          <w:b/>
          <w:sz w:val="28"/>
          <w:szCs w:val="24"/>
        </w:rPr>
        <w:t>С О Д Е Р Ж А Н И Е</w:t>
      </w:r>
    </w:p>
    <w:p w:rsidR="002B696C" w:rsidRPr="002B696C" w:rsidRDefault="002B696C" w:rsidP="002B6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B696C" w:rsidRPr="002B696C" w:rsidRDefault="002B696C" w:rsidP="002B6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B696C">
        <w:rPr>
          <w:rFonts w:ascii="Times New Roman" w:eastAsia="Calibri" w:hAnsi="Times New Roman" w:cs="Times New Roman"/>
          <w:b/>
          <w:sz w:val="28"/>
          <w:szCs w:val="24"/>
        </w:rPr>
        <w:t xml:space="preserve">Решения Совета Тейковского муниципального района </w:t>
      </w:r>
    </w:p>
    <w:p w:rsidR="002B696C" w:rsidRPr="002B696C" w:rsidRDefault="002B696C" w:rsidP="002B69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2B696C" w:rsidRPr="002B696C" w:rsidTr="00AF3E3F">
        <w:trPr>
          <w:trHeight w:val="1066"/>
        </w:trPr>
        <w:tc>
          <w:tcPr>
            <w:tcW w:w="3708" w:type="dxa"/>
            <w:hideMark/>
          </w:tcPr>
          <w:p w:rsidR="002B696C" w:rsidRPr="002B696C" w:rsidRDefault="002B696C" w:rsidP="00AB021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696C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муниципальн</w:t>
            </w:r>
            <w:r w:rsidR="00AB021D">
              <w:rPr>
                <w:rFonts w:ascii="Times New Roman" w:eastAsia="Times New Roman" w:hAnsi="Times New Roman" w:cs="Times New Roman"/>
                <w:sz w:val="24"/>
                <w:szCs w:val="26"/>
              </w:rPr>
              <w:t>ого района от   24.04.2020 № 107</w:t>
            </w:r>
          </w:p>
        </w:tc>
        <w:tc>
          <w:tcPr>
            <w:tcW w:w="6074" w:type="dxa"/>
            <w:hideMark/>
          </w:tcPr>
          <w:p w:rsidR="002B696C" w:rsidRPr="002B696C" w:rsidRDefault="00AB021D" w:rsidP="00AB021D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AB021D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30.03.2017 №103 «Об утверждении административного регламента предоставления муниципальной услуги «Предоставление земельного участка, на котором расположены здания, сооружения (в собственность, аренду, постоянное (бессрочное) пользование, в безвозмездное пользование)»</w:t>
            </w:r>
          </w:p>
        </w:tc>
      </w:tr>
    </w:tbl>
    <w:p w:rsidR="00FC404A" w:rsidRDefault="00FC404A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Default="00AB021D"/>
    <w:p w:rsidR="00AB021D" w:rsidRPr="00AB021D" w:rsidRDefault="00AB021D" w:rsidP="00AB02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21D">
        <w:rPr>
          <w:rFonts w:ascii="Times New Roman" w:eastAsia="Times New Roman" w:hAnsi="Times New Roman" w:cs="Times New Roman"/>
          <w:noProof/>
          <w:color w:val="33CCCC"/>
          <w:sz w:val="24"/>
          <w:szCs w:val="24"/>
          <w:lang w:eastAsia="ru-RU"/>
        </w:rPr>
        <w:lastRenderedPageBreak/>
        <w:drawing>
          <wp:inline distT="0" distB="0" distL="0" distR="0" wp14:anchorId="461999B6" wp14:editId="5F2AC7FD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1D" w:rsidRPr="00AB021D" w:rsidRDefault="00AB021D" w:rsidP="00AB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1D" w:rsidRPr="00AB021D" w:rsidRDefault="00AB021D" w:rsidP="00AB02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02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AB021D" w:rsidRPr="00AB021D" w:rsidRDefault="00AB021D" w:rsidP="00AB02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02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ТЕЙКОВСКОГО МУНИЦИПАЛЬНОГО РАЙОНА </w:t>
      </w:r>
    </w:p>
    <w:p w:rsidR="00AB021D" w:rsidRPr="00AB021D" w:rsidRDefault="00AB021D" w:rsidP="00AB021D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02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:rsidR="00AB021D" w:rsidRPr="00AB021D" w:rsidRDefault="00AB021D" w:rsidP="00AB021D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AB021D" w:rsidRPr="00AB021D" w:rsidRDefault="00AB021D" w:rsidP="00AB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1D" w:rsidRPr="00AB021D" w:rsidRDefault="00AB021D" w:rsidP="00AB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1D" w:rsidRPr="00AB021D" w:rsidRDefault="00AB021D" w:rsidP="00AB0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B02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AB021D" w:rsidRPr="00AB021D" w:rsidRDefault="00AB021D" w:rsidP="00AB02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021D" w:rsidRPr="00AB021D" w:rsidRDefault="00AB021D" w:rsidP="00AB0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24.04.2020</w:t>
      </w:r>
      <w:r w:rsidRPr="00AB02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02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</w:t>
      </w:r>
    </w:p>
    <w:p w:rsidR="00AB021D" w:rsidRPr="00AB021D" w:rsidRDefault="00AB021D" w:rsidP="00AB0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21D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Тейковского муниципального района от 30.03.2017 №103 «Об утверждении административного регламента предоставления муниципальной услуги «Предоставление земельного участка, на котором расположены здания, сооружения (в собственность, аренду, постоянное (бессрочное) пользование, в безвозмездное пользование)»</w:t>
      </w: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21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13.07.2015 №218-ФЗ «О государственной регистрации недвижимости», Федеральным законом от 27.07.2010 №210-ФЗ «Об организации предоставления государственных и муниципальных услуг», Уставом Тейковского муниципального района, и учитывая представление </w:t>
      </w:r>
      <w:proofErr w:type="spellStart"/>
      <w:r w:rsidRPr="00AB021D">
        <w:rPr>
          <w:rFonts w:ascii="Times New Roman" w:eastAsia="Calibri" w:hAnsi="Times New Roman" w:cs="Times New Roman"/>
          <w:sz w:val="28"/>
          <w:szCs w:val="28"/>
        </w:rPr>
        <w:t>Тейковской</w:t>
      </w:r>
      <w:proofErr w:type="spellEnd"/>
      <w:r w:rsidRPr="00AB021D">
        <w:rPr>
          <w:rFonts w:ascii="Times New Roman" w:eastAsia="Calibri" w:hAnsi="Times New Roman" w:cs="Times New Roman"/>
          <w:sz w:val="28"/>
          <w:szCs w:val="28"/>
        </w:rPr>
        <w:t xml:space="preserve"> межрайонной прокуратуры от 24.02.2020 № 02-33-2020, администрация Тейковского муниципального района</w:t>
      </w: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02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021D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021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Тейковского муниципального района от 30.03.2017 №103 «Об утверждении административного регламента предоставления муниципальной услуги «Предоставление земельного участка, на котором расположены здания, сооружения (в собственность, аренду, </w:t>
      </w:r>
      <w:r w:rsidRPr="00AB021D">
        <w:rPr>
          <w:rFonts w:ascii="Times New Roman" w:eastAsia="Calibri" w:hAnsi="Times New Roman" w:cs="Times New Roman"/>
          <w:sz w:val="28"/>
          <w:szCs w:val="28"/>
        </w:rPr>
        <w:lastRenderedPageBreak/>
        <w:t>постоянное (бессрочное) пользование, в безвозмездное пользование)» следующие изменения:</w:t>
      </w:r>
    </w:p>
    <w:p w:rsidR="00AB021D" w:rsidRPr="00AB021D" w:rsidRDefault="00AB021D" w:rsidP="00AB02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021D" w:rsidRPr="00AB021D" w:rsidRDefault="00AB021D" w:rsidP="00AB02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021D">
        <w:rPr>
          <w:rFonts w:ascii="Times New Roman" w:eastAsia="Calibri" w:hAnsi="Times New Roman" w:cs="Times New Roman"/>
          <w:sz w:val="28"/>
          <w:szCs w:val="28"/>
        </w:rPr>
        <w:t xml:space="preserve">   В приложении к постановлению пункт 1.4. изложить в новой редакции:</w:t>
      </w:r>
    </w:p>
    <w:p w:rsidR="00AB021D" w:rsidRPr="00AB021D" w:rsidRDefault="00AB021D" w:rsidP="00AB02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021D" w:rsidRPr="00AB021D" w:rsidRDefault="00AB021D" w:rsidP="00AB02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021D">
        <w:rPr>
          <w:rFonts w:ascii="Times New Roman" w:eastAsia="Calibri" w:hAnsi="Times New Roman" w:cs="Times New Roman"/>
          <w:sz w:val="28"/>
          <w:szCs w:val="28"/>
        </w:rPr>
        <w:t xml:space="preserve"> «1.4. Правом на получение муниципальной услуги, указанной в настоящем регламенте, обладают физические и юридические лица - собственники зданий, сооружений либо помещения в здании, сооружении, расположенных на участке, заинтересованные в предоставлении земельного участка в собственность, постоянное (бессрочное) пользование, в безвозмездное пользование и в аренду (далее - Заявитель). От имени Заявителя заявление о предоставлении муниципальной услуги вправе подавать его представитель при предоставлении документа, удостоверяющего представительские полномочия, и документа, удостоверяющего личность.».</w:t>
      </w:r>
    </w:p>
    <w:p w:rsidR="00AB021D" w:rsidRPr="00AB021D" w:rsidRDefault="00AB021D" w:rsidP="00AB02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021D" w:rsidRPr="00AB021D" w:rsidRDefault="00AB021D" w:rsidP="00AB021D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1D" w:rsidRPr="00AB021D" w:rsidRDefault="00AB021D" w:rsidP="00AB021D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AB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главы Тейковского   </w:t>
      </w:r>
    </w:p>
    <w:p w:rsidR="00AB021D" w:rsidRPr="00AB021D" w:rsidRDefault="00AB021D" w:rsidP="00AB0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2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</w:t>
      </w:r>
      <w:r w:rsidR="003062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AB02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В.А. Катков</w:t>
      </w:r>
    </w:p>
    <w:p w:rsidR="00AB021D" w:rsidRDefault="00AB021D"/>
    <w:sectPr w:rsidR="00AB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6C"/>
    <w:rsid w:val="002B696C"/>
    <w:rsid w:val="00306205"/>
    <w:rsid w:val="00AB021D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3E0CA-B5CC-4AB0-B1BD-DE2C12DF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2020-06-08T08:23:00Z</dcterms:created>
  <dcterms:modified xsi:type="dcterms:W3CDTF">2020-06-08T08:28:00Z</dcterms:modified>
</cp:coreProperties>
</file>